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0E6F5" w14:textId="7D67D37D" w:rsidR="00205E1E" w:rsidRPr="00772D9B" w:rsidRDefault="00526F86" w:rsidP="00526F86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72D9B">
        <w:rPr>
          <w:rFonts w:ascii="Calibri" w:hAnsi="Calibri" w:cs="Calibri"/>
          <w:b/>
          <w:bCs/>
          <w:sz w:val="22"/>
          <w:szCs w:val="22"/>
        </w:rPr>
        <w:t xml:space="preserve">OMERACT </w:t>
      </w:r>
      <w:r w:rsidR="009A7580">
        <w:rPr>
          <w:rFonts w:ascii="Calibri" w:hAnsi="Calibri" w:cs="Calibri"/>
          <w:b/>
          <w:bCs/>
          <w:sz w:val="22"/>
          <w:szCs w:val="22"/>
        </w:rPr>
        <w:t>XXX</w:t>
      </w:r>
      <w:r w:rsidRPr="00772D9B">
        <w:rPr>
          <w:rFonts w:ascii="Calibri" w:hAnsi="Calibri" w:cs="Calibri"/>
          <w:b/>
          <w:bCs/>
          <w:sz w:val="22"/>
          <w:szCs w:val="22"/>
        </w:rPr>
        <w:t xml:space="preserve"> Working Group Core Domain Set</w:t>
      </w:r>
      <w:r w:rsidR="00742519">
        <w:rPr>
          <w:rFonts w:ascii="Calibri" w:hAnsi="Calibri" w:cs="Calibri"/>
          <w:b/>
          <w:bCs/>
          <w:sz w:val="22"/>
          <w:szCs w:val="22"/>
        </w:rPr>
        <w:t>s</w:t>
      </w:r>
      <w:r w:rsidRPr="00772D9B">
        <w:rPr>
          <w:rFonts w:ascii="Calibri" w:hAnsi="Calibri" w:cs="Calibri"/>
          <w:b/>
          <w:bCs/>
          <w:sz w:val="22"/>
          <w:szCs w:val="22"/>
        </w:rPr>
        <w:t xml:space="preserve"> Endorsement</w:t>
      </w:r>
    </w:p>
    <w:p w14:paraId="6F26032A" w14:textId="77777777" w:rsidR="00526F86" w:rsidRPr="00772D9B" w:rsidRDefault="00526F86" w:rsidP="00526F86">
      <w:pPr>
        <w:spacing w:line="240" w:lineRule="auto"/>
        <w:jc w:val="center"/>
        <w:rPr>
          <w:rFonts w:ascii="Calibri" w:hAnsi="Calibri" w:cs="Calibri"/>
          <w:sz w:val="22"/>
          <w:szCs w:val="22"/>
        </w:rPr>
      </w:pPr>
    </w:p>
    <w:p w14:paraId="0BB4090F" w14:textId="2DA0F641" w:rsidR="00526F86" w:rsidRPr="00772D9B" w:rsidRDefault="00526F86" w:rsidP="00526F86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772D9B">
        <w:rPr>
          <w:rFonts w:ascii="Calibri" w:hAnsi="Calibri" w:cs="Calibri"/>
          <w:b/>
          <w:bCs/>
          <w:sz w:val="22"/>
          <w:szCs w:val="22"/>
        </w:rPr>
        <w:t>OMERACT Newsletter Announcement:</w:t>
      </w:r>
    </w:p>
    <w:p w14:paraId="39A97E8E" w14:textId="1205EB59" w:rsidR="00526F86" w:rsidRPr="00772D9B" w:rsidRDefault="00B60755" w:rsidP="00526F86">
      <w:pPr>
        <w:spacing w:line="24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Members of the OMERACT community are invited to participate in the e</w:t>
      </w:r>
      <w:r w:rsidR="00526F86" w:rsidRPr="00772D9B">
        <w:rPr>
          <w:rFonts w:ascii="Calibri" w:hAnsi="Calibri" w:cs="Calibri"/>
          <w:sz w:val="22"/>
          <w:szCs w:val="22"/>
        </w:rPr>
        <w:t xml:space="preserve">ndorsement of the OMERACT </w:t>
      </w:r>
      <w:r w:rsidR="00D64082">
        <w:rPr>
          <w:rFonts w:ascii="Calibri" w:hAnsi="Calibri" w:cs="Calibri"/>
          <w:sz w:val="22"/>
          <w:szCs w:val="22"/>
        </w:rPr>
        <w:t>XXX</w:t>
      </w:r>
      <w:r w:rsidR="00526F86" w:rsidRPr="00772D9B">
        <w:rPr>
          <w:rFonts w:ascii="Calibri" w:hAnsi="Calibri" w:cs="Calibri"/>
          <w:sz w:val="22"/>
          <w:szCs w:val="22"/>
        </w:rPr>
        <w:t xml:space="preserve"> Core Domain Set</w:t>
      </w:r>
      <w:r>
        <w:rPr>
          <w:rFonts w:ascii="Calibri" w:hAnsi="Calibri" w:cs="Calibri"/>
          <w:sz w:val="22"/>
          <w:szCs w:val="22"/>
        </w:rPr>
        <w:t>.</w:t>
      </w:r>
    </w:p>
    <w:p w14:paraId="6F1ECDD0" w14:textId="5B685806" w:rsidR="00526F86" w:rsidRPr="00772D9B" w:rsidRDefault="00B60755" w:rsidP="00526F86">
      <w:pPr>
        <w:spacing w:line="24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After several years of diligent work, t</w:t>
      </w:r>
      <w:r w:rsidR="00526F86" w:rsidRPr="00772D9B">
        <w:rPr>
          <w:rFonts w:ascii="Calibri" w:hAnsi="Calibri" w:cs="Calibri"/>
          <w:sz w:val="22"/>
          <w:szCs w:val="22"/>
        </w:rPr>
        <w:t xml:space="preserve">he OMERACT </w:t>
      </w:r>
      <w:r w:rsidR="00D64082">
        <w:rPr>
          <w:rFonts w:ascii="Calibri" w:hAnsi="Calibri" w:cs="Calibri"/>
          <w:sz w:val="22"/>
          <w:szCs w:val="22"/>
        </w:rPr>
        <w:t>XXX</w:t>
      </w:r>
      <w:r w:rsidR="00526F86" w:rsidRPr="00772D9B">
        <w:rPr>
          <w:rFonts w:ascii="Calibri" w:hAnsi="Calibri" w:cs="Calibri"/>
          <w:sz w:val="22"/>
          <w:szCs w:val="22"/>
        </w:rPr>
        <w:t xml:space="preserve"> Working Group is seeking endorsement of their Core Domain Set</w:t>
      </w:r>
      <w:r>
        <w:rPr>
          <w:rFonts w:ascii="Calibri" w:hAnsi="Calibri" w:cs="Calibri"/>
          <w:sz w:val="22"/>
          <w:szCs w:val="22"/>
        </w:rPr>
        <w:t xml:space="preserve"> for</w:t>
      </w:r>
      <w:r w:rsidR="00D64082">
        <w:rPr>
          <w:rFonts w:ascii="Calibri" w:hAnsi="Calibri" w:cs="Calibri"/>
          <w:sz w:val="22"/>
          <w:szCs w:val="22"/>
        </w:rPr>
        <w:t xml:space="preserve"> XXX</w:t>
      </w:r>
      <w:r w:rsidR="00526F86" w:rsidRPr="00772D9B">
        <w:rPr>
          <w:rFonts w:ascii="Calibri" w:hAnsi="Calibri" w:cs="Calibri"/>
          <w:sz w:val="22"/>
          <w:szCs w:val="22"/>
        </w:rPr>
        <w:t xml:space="preserve">. </w:t>
      </w:r>
      <w:r w:rsidR="0055788D" w:rsidRPr="00772D9B">
        <w:rPr>
          <w:rFonts w:ascii="Calibri" w:hAnsi="Calibri" w:cs="Calibri"/>
          <w:sz w:val="22"/>
          <w:szCs w:val="22"/>
        </w:rPr>
        <w:t>A</w:t>
      </w:r>
      <w:r w:rsidR="00526F86" w:rsidRPr="00772D9B">
        <w:rPr>
          <w:rFonts w:ascii="Calibri" w:hAnsi="Calibri" w:cs="Calibri"/>
          <w:sz w:val="22"/>
          <w:szCs w:val="22"/>
        </w:rPr>
        <w:t xml:space="preserve">n e-module will be available for all OMERACT members starting </w:t>
      </w:r>
      <w:r w:rsidR="00D64082">
        <w:rPr>
          <w:rFonts w:ascii="Calibri" w:hAnsi="Calibri" w:cs="Calibri"/>
          <w:sz w:val="22"/>
          <w:szCs w:val="22"/>
        </w:rPr>
        <w:t>XXX</w:t>
      </w:r>
      <w:r w:rsidR="0055788D" w:rsidRPr="00772D9B">
        <w:rPr>
          <w:rFonts w:ascii="Calibri" w:hAnsi="Calibri" w:cs="Calibri"/>
          <w:sz w:val="22"/>
          <w:szCs w:val="22"/>
        </w:rPr>
        <w:t xml:space="preserve"> to facilitate this process</w:t>
      </w:r>
      <w:r w:rsidR="00526F86" w:rsidRPr="00772D9B">
        <w:rPr>
          <w:rFonts w:ascii="Calibri" w:hAnsi="Calibri" w:cs="Calibri"/>
          <w:sz w:val="22"/>
          <w:szCs w:val="22"/>
        </w:rPr>
        <w:t>. The Working Group will also host two Q&amp;A sessions to address any questions and provide further insights:</w:t>
      </w:r>
    </w:p>
    <w:p w14:paraId="775F2D89" w14:textId="21AC25B8" w:rsidR="00526F86" w:rsidRPr="00772D9B" w:rsidRDefault="00D64082" w:rsidP="00526F86">
      <w:pPr>
        <w:spacing w:line="24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DATES:</w:t>
      </w:r>
    </w:p>
    <w:p w14:paraId="026E95D9" w14:textId="625A0067" w:rsidR="00526F86" w:rsidRPr="00772D9B" w:rsidRDefault="00526F86" w:rsidP="00526F86">
      <w:pPr>
        <w:spacing w:line="240" w:lineRule="auto"/>
        <w:ind w:left="72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 xml:space="preserve">We strongly encourage participants to complete the OMERACT modules on </w:t>
      </w:r>
      <w:hyperlink r:id="rId5" w:history="1">
        <w:r w:rsidRPr="00772D9B">
          <w:rPr>
            <w:rStyle w:val="Hyperlink"/>
            <w:rFonts w:ascii="Calibri" w:hAnsi="Calibri" w:cs="Calibri"/>
            <w:sz w:val="22"/>
            <w:szCs w:val="22"/>
          </w:rPr>
          <w:t>An Overview of the OMERACT Pathway for Developing a Core Domain Set and Domains &amp; Domain Definition Reports</w:t>
        </w:r>
      </w:hyperlink>
      <w:r w:rsidRPr="00772D9B">
        <w:rPr>
          <w:rFonts w:ascii="Calibri" w:hAnsi="Calibri" w:cs="Calibri"/>
          <w:sz w:val="22"/>
          <w:szCs w:val="22"/>
        </w:rPr>
        <w:t xml:space="preserve"> before </w:t>
      </w:r>
      <w:r w:rsidR="00D64082">
        <w:rPr>
          <w:rFonts w:ascii="Calibri" w:hAnsi="Calibri" w:cs="Calibri"/>
          <w:sz w:val="22"/>
          <w:szCs w:val="22"/>
        </w:rPr>
        <w:t>(THE DATE THE MODULE GOES LIVE)</w:t>
      </w:r>
      <w:r w:rsidRPr="00772D9B">
        <w:rPr>
          <w:rFonts w:ascii="Calibri" w:hAnsi="Calibri" w:cs="Calibri"/>
          <w:sz w:val="22"/>
          <w:szCs w:val="22"/>
        </w:rPr>
        <w:t xml:space="preserve">. </w:t>
      </w:r>
    </w:p>
    <w:p w14:paraId="7D5AD03A" w14:textId="677750FD" w:rsidR="00526F86" w:rsidRPr="00772D9B" w:rsidRDefault="00526F86" w:rsidP="00526F86">
      <w:pPr>
        <w:spacing w:line="240" w:lineRule="auto"/>
        <w:ind w:left="72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We look forward to your participation and valuable input!</w:t>
      </w:r>
    </w:p>
    <w:p w14:paraId="6F79C9FB" w14:textId="77777777" w:rsidR="00526F86" w:rsidRPr="00772D9B" w:rsidRDefault="00526F86" w:rsidP="00526F86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772D9B">
        <w:rPr>
          <w:rFonts w:ascii="Calibri" w:hAnsi="Calibri" w:cs="Calibri"/>
          <w:b/>
          <w:bCs/>
          <w:sz w:val="22"/>
          <w:szCs w:val="22"/>
        </w:rPr>
        <w:t>Module Content for Edits</w:t>
      </w:r>
    </w:p>
    <w:p w14:paraId="7A94EC14" w14:textId="36BBAFE0" w:rsidR="00526F86" w:rsidRPr="00772D9B" w:rsidRDefault="00526F86" w:rsidP="00526F86">
      <w:pPr>
        <w:pStyle w:val="ListParagraph"/>
        <w:numPr>
          <w:ilvl w:val="1"/>
          <w:numId w:val="3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772D9B">
        <w:rPr>
          <w:rFonts w:ascii="Calibri" w:hAnsi="Calibri" w:cs="Calibri"/>
          <w:b/>
          <w:bCs/>
          <w:sz w:val="22"/>
          <w:szCs w:val="22"/>
        </w:rPr>
        <w:t>Intro Page:</w:t>
      </w:r>
    </w:p>
    <w:p w14:paraId="6C33B344" w14:textId="675FCE79" w:rsidR="00526F86" w:rsidRPr="00772D9B" w:rsidRDefault="00526F86" w:rsidP="00526F86">
      <w:pPr>
        <w:spacing w:line="240" w:lineRule="auto"/>
        <w:ind w:left="108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 xml:space="preserve">OMERACT </w:t>
      </w:r>
      <w:r w:rsidR="00C123FF">
        <w:rPr>
          <w:rFonts w:ascii="Calibri" w:hAnsi="Calibri" w:cs="Calibri"/>
          <w:sz w:val="22"/>
          <w:szCs w:val="22"/>
        </w:rPr>
        <w:t>XXX</w:t>
      </w:r>
      <w:r w:rsidRPr="00772D9B">
        <w:rPr>
          <w:rFonts w:ascii="Calibri" w:hAnsi="Calibri" w:cs="Calibri"/>
          <w:sz w:val="22"/>
          <w:szCs w:val="22"/>
        </w:rPr>
        <w:t xml:space="preserve"> Working Group Core Domain Set</w:t>
      </w:r>
      <w:r w:rsidR="00B60755">
        <w:rPr>
          <w:rFonts w:ascii="Calibri" w:hAnsi="Calibri" w:cs="Calibri"/>
          <w:sz w:val="22"/>
          <w:szCs w:val="22"/>
        </w:rPr>
        <w:t>s</w:t>
      </w:r>
      <w:r w:rsidRPr="00772D9B">
        <w:rPr>
          <w:rFonts w:ascii="Calibri" w:hAnsi="Calibri" w:cs="Calibri"/>
          <w:sz w:val="22"/>
          <w:szCs w:val="22"/>
        </w:rPr>
        <w:t xml:space="preserve"> Development</w:t>
      </w:r>
    </w:p>
    <w:p w14:paraId="2FED962F" w14:textId="5AF0EEA0" w:rsidR="00F010B7" w:rsidRPr="00772D9B" w:rsidRDefault="00F010B7" w:rsidP="00F010B7">
      <w:pPr>
        <w:spacing w:line="240" w:lineRule="auto"/>
        <w:ind w:left="1080"/>
        <w:rPr>
          <w:rFonts w:ascii="Calibri" w:hAnsi="Calibri" w:cs="Calibri"/>
          <w:sz w:val="22"/>
          <w:szCs w:val="22"/>
        </w:rPr>
      </w:pPr>
      <w:r w:rsidRPr="00F010B7">
        <w:rPr>
          <w:rFonts w:ascii="Calibri" w:hAnsi="Calibri" w:cs="Calibri"/>
          <w:sz w:val="22"/>
          <w:szCs w:val="22"/>
        </w:rPr>
        <w:t xml:space="preserve">This eLearning module is designed to help participants understand the OMERACT </w:t>
      </w:r>
      <w:r w:rsidR="00C123FF">
        <w:rPr>
          <w:rFonts w:ascii="Calibri" w:hAnsi="Calibri" w:cs="Calibri"/>
          <w:sz w:val="22"/>
          <w:szCs w:val="22"/>
        </w:rPr>
        <w:t>XXX</w:t>
      </w:r>
      <w:r w:rsidRPr="00F010B7">
        <w:rPr>
          <w:rFonts w:ascii="Calibri" w:hAnsi="Calibri" w:cs="Calibri"/>
          <w:sz w:val="22"/>
          <w:szCs w:val="22"/>
        </w:rPr>
        <w:t xml:space="preserve"> Working Group's development of </w:t>
      </w:r>
      <w:r w:rsidR="00C123FF">
        <w:rPr>
          <w:rFonts w:ascii="Calibri" w:hAnsi="Calibri" w:cs="Calibri"/>
          <w:sz w:val="22"/>
          <w:szCs w:val="22"/>
        </w:rPr>
        <w:t xml:space="preserve">a </w:t>
      </w:r>
      <w:r w:rsidRPr="00F010B7">
        <w:rPr>
          <w:rFonts w:ascii="Calibri" w:hAnsi="Calibri" w:cs="Calibri"/>
          <w:sz w:val="22"/>
          <w:szCs w:val="22"/>
        </w:rPr>
        <w:t xml:space="preserve">Core Domain Set for </w:t>
      </w:r>
      <w:r w:rsidR="00C123FF">
        <w:rPr>
          <w:rFonts w:ascii="Calibri" w:hAnsi="Calibri" w:cs="Calibri"/>
          <w:sz w:val="22"/>
          <w:szCs w:val="22"/>
        </w:rPr>
        <w:t>XXX</w:t>
      </w:r>
      <w:r w:rsidR="00B60755">
        <w:rPr>
          <w:rFonts w:ascii="Calibri" w:hAnsi="Calibri" w:cs="Calibri"/>
          <w:sz w:val="22"/>
          <w:szCs w:val="22"/>
        </w:rPr>
        <w:t>.</w:t>
      </w:r>
      <w:r w:rsidRPr="00F010B7">
        <w:rPr>
          <w:rFonts w:ascii="Calibri" w:hAnsi="Calibri" w:cs="Calibri"/>
          <w:sz w:val="22"/>
          <w:szCs w:val="22"/>
        </w:rPr>
        <w:t xml:space="preserve"> The Working Group successfully completed all steps in the OMERACT pathway for Developing a Core Domain Set.</w:t>
      </w:r>
    </w:p>
    <w:p w14:paraId="6024DBB7" w14:textId="3F982DCF" w:rsidR="00F010B7" w:rsidRPr="00F010B7" w:rsidRDefault="00F010B7" w:rsidP="00F010B7">
      <w:pPr>
        <w:spacing w:line="240" w:lineRule="auto"/>
        <w:ind w:left="1080"/>
        <w:rPr>
          <w:rFonts w:ascii="Calibri" w:hAnsi="Calibri" w:cs="Calibri"/>
          <w:sz w:val="22"/>
          <w:szCs w:val="22"/>
        </w:rPr>
      </w:pPr>
      <w:r w:rsidRPr="00F010B7">
        <w:rPr>
          <w:rFonts w:ascii="Calibri" w:hAnsi="Calibri" w:cs="Calibri"/>
          <w:b/>
          <w:bCs/>
          <w:sz w:val="22"/>
          <w:szCs w:val="22"/>
        </w:rPr>
        <w:t>Let's Begin!</w:t>
      </w:r>
    </w:p>
    <w:p w14:paraId="010DF3AB" w14:textId="63179D83" w:rsidR="00F010B7" w:rsidRPr="00772D9B" w:rsidRDefault="00F010B7" w:rsidP="00F010B7">
      <w:pPr>
        <w:spacing w:line="240" w:lineRule="auto"/>
        <w:ind w:left="1080"/>
        <w:rPr>
          <w:rFonts w:ascii="Calibri" w:hAnsi="Calibri" w:cs="Calibri"/>
          <w:sz w:val="22"/>
          <w:szCs w:val="22"/>
        </w:rPr>
      </w:pPr>
      <w:r w:rsidRPr="00F010B7">
        <w:rPr>
          <w:rFonts w:ascii="Calibri" w:hAnsi="Calibri" w:cs="Calibri"/>
          <w:sz w:val="22"/>
          <w:szCs w:val="22"/>
        </w:rPr>
        <w:t>Click the "</w:t>
      </w:r>
      <w:r w:rsidRPr="00F010B7">
        <w:rPr>
          <w:rFonts w:ascii="Calibri" w:hAnsi="Calibri" w:cs="Calibri"/>
          <w:i/>
          <w:iCs/>
          <w:sz w:val="22"/>
          <w:szCs w:val="22"/>
        </w:rPr>
        <w:t>Start Course</w:t>
      </w:r>
      <w:r w:rsidRPr="00F010B7">
        <w:rPr>
          <w:rFonts w:ascii="Calibri" w:hAnsi="Calibri" w:cs="Calibri"/>
          <w:sz w:val="22"/>
          <w:szCs w:val="22"/>
        </w:rPr>
        <w:t>" button to begin.</w:t>
      </w:r>
    </w:p>
    <w:p w14:paraId="67431CAC" w14:textId="3365B802" w:rsidR="00F010B7" w:rsidRPr="00772D9B" w:rsidRDefault="00F010B7" w:rsidP="00F010B7">
      <w:pPr>
        <w:pStyle w:val="ListParagraph"/>
        <w:numPr>
          <w:ilvl w:val="1"/>
          <w:numId w:val="3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772D9B">
        <w:rPr>
          <w:rFonts w:ascii="Calibri" w:hAnsi="Calibri" w:cs="Calibri"/>
          <w:b/>
          <w:bCs/>
          <w:sz w:val="22"/>
          <w:szCs w:val="22"/>
        </w:rPr>
        <w:t>Overview</w:t>
      </w:r>
    </w:p>
    <w:p w14:paraId="2974BFA4" w14:textId="6CC16B4A" w:rsidR="00F010B7" w:rsidRPr="00772D9B" w:rsidRDefault="00F010B7" w:rsidP="00F010B7">
      <w:pPr>
        <w:spacing w:line="240" w:lineRule="auto"/>
        <w:ind w:left="108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Why Your Participation Matters:</w:t>
      </w:r>
    </w:p>
    <w:p w14:paraId="40157E25" w14:textId="71CD2DA5" w:rsidR="00F010B7" w:rsidRPr="00772D9B" w:rsidRDefault="002C4C89" w:rsidP="007B40AB">
      <w:pPr>
        <w:spacing w:line="240" w:lineRule="auto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F010B7" w:rsidRPr="00772D9B">
        <w:rPr>
          <w:rFonts w:ascii="Calibri" w:hAnsi="Calibri" w:cs="Calibri"/>
          <w:sz w:val="22"/>
          <w:szCs w:val="22"/>
        </w:rPr>
        <w:t xml:space="preserve">articipation in this eLearning module is important to ensure that OMERACT's decisions are made </w:t>
      </w:r>
      <w:r w:rsidR="007B40AB">
        <w:rPr>
          <w:rFonts w:ascii="Calibri" w:hAnsi="Calibri" w:cs="Calibri"/>
          <w:sz w:val="22"/>
          <w:szCs w:val="22"/>
        </w:rPr>
        <w:t>confidently and based on engaged participants' insight</w:t>
      </w:r>
      <w:r w:rsidR="00F010B7" w:rsidRPr="00772D9B">
        <w:rPr>
          <w:rFonts w:ascii="Calibri" w:hAnsi="Calibri" w:cs="Calibri"/>
          <w:sz w:val="22"/>
          <w:szCs w:val="22"/>
        </w:rPr>
        <w:t>. This process i</w:t>
      </w:r>
      <w:r w:rsidR="0055788D" w:rsidRPr="00772D9B">
        <w:rPr>
          <w:rFonts w:ascii="Calibri" w:hAnsi="Calibri" w:cs="Calibri"/>
          <w:sz w:val="22"/>
          <w:szCs w:val="22"/>
        </w:rPr>
        <w:t>mparts</w:t>
      </w:r>
      <w:r w:rsidR="00F010B7" w:rsidRPr="00772D9B">
        <w:rPr>
          <w:rFonts w:ascii="Calibri" w:hAnsi="Calibri" w:cs="Calibri"/>
          <w:sz w:val="22"/>
          <w:szCs w:val="22"/>
        </w:rPr>
        <w:t xml:space="preserve"> information, understanding, and readiness among all members. Beyond a simple nod, your endorsement will </w:t>
      </w:r>
      <w:r w:rsidR="0055788D" w:rsidRPr="00772D9B">
        <w:rPr>
          <w:rFonts w:ascii="Calibri" w:hAnsi="Calibri" w:cs="Calibri"/>
          <w:sz w:val="22"/>
          <w:szCs w:val="22"/>
        </w:rPr>
        <w:t>prove</w:t>
      </w:r>
      <w:r w:rsidR="00F010B7" w:rsidRPr="00772D9B">
        <w:rPr>
          <w:rFonts w:ascii="Calibri" w:hAnsi="Calibri" w:cs="Calibri"/>
          <w:sz w:val="22"/>
          <w:szCs w:val="22"/>
        </w:rPr>
        <w:t xml:space="preserve"> your understanding and commitment to the goals of </w:t>
      </w:r>
      <w:r w:rsidR="0055788D" w:rsidRPr="00772D9B">
        <w:rPr>
          <w:rFonts w:ascii="Calibri" w:hAnsi="Calibri" w:cs="Calibri"/>
          <w:sz w:val="22"/>
          <w:szCs w:val="22"/>
        </w:rPr>
        <w:t xml:space="preserve">the </w:t>
      </w:r>
      <w:r w:rsidR="007B40AB">
        <w:rPr>
          <w:rFonts w:ascii="Calibri" w:hAnsi="Calibri" w:cs="Calibri"/>
          <w:sz w:val="22"/>
          <w:szCs w:val="22"/>
        </w:rPr>
        <w:t xml:space="preserve">XXX </w:t>
      </w:r>
      <w:r w:rsidR="00F010B7" w:rsidRPr="00772D9B">
        <w:rPr>
          <w:rFonts w:ascii="Calibri" w:hAnsi="Calibri" w:cs="Calibri"/>
          <w:sz w:val="22"/>
          <w:szCs w:val="22"/>
        </w:rPr>
        <w:t>Working Group and OMERACT. The Group greatly appreciates your involvement.</w:t>
      </w:r>
    </w:p>
    <w:p w14:paraId="16BD481E" w14:textId="675D1A7C" w:rsidR="00F010B7" w:rsidRDefault="00F010B7" w:rsidP="00F010B7">
      <w:pPr>
        <w:spacing w:line="240" w:lineRule="auto"/>
        <w:ind w:left="108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 xml:space="preserve">This short video introduces the disease processes under study, highlights the process undertaken in shaping the Core Domain Set, and underscores the </w:t>
      </w:r>
      <w:r w:rsidR="00B60755">
        <w:rPr>
          <w:rFonts w:ascii="Calibri" w:hAnsi="Calibri" w:cs="Calibri"/>
          <w:sz w:val="22"/>
          <w:szCs w:val="22"/>
        </w:rPr>
        <w:t xml:space="preserve">vital </w:t>
      </w:r>
      <w:r w:rsidRPr="00772D9B">
        <w:rPr>
          <w:rFonts w:ascii="Calibri" w:hAnsi="Calibri" w:cs="Calibri"/>
          <w:sz w:val="22"/>
          <w:szCs w:val="22"/>
        </w:rPr>
        <w:t>role of Patient Research Partners.</w:t>
      </w:r>
    </w:p>
    <w:p w14:paraId="72039557" w14:textId="20007E1B" w:rsidR="007B40AB" w:rsidRPr="00772D9B" w:rsidRDefault="007B40AB" w:rsidP="00F010B7">
      <w:pPr>
        <w:spacing w:line="240" w:lineRule="auto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OVERVIEW VIDEO</w:t>
      </w:r>
    </w:p>
    <w:p w14:paraId="318250D1" w14:textId="40F75497" w:rsidR="007A14F9" w:rsidRPr="00772D9B" w:rsidRDefault="007A14F9" w:rsidP="007A14F9">
      <w:pPr>
        <w:pStyle w:val="ListParagraph"/>
        <w:numPr>
          <w:ilvl w:val="1"/>
          <w:numId w:val="3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772D9B">
        <w:rPr>
          <w:rFonts w:ascii="Calibri" w:hAnsi="Calibri" w:cs="Calibri"/>
          <w:b/>
          <w:bCs/>
          <w:sz w:val="22"/>
          <w:szCs w:val="22"/>
        </w:rPr>
        <w:t>Core Domain Set Development</w:t>
      </w:r>
    </w:p>
    <w:p w14:paraId="5EAC63A7" w14:textId="0C522B0B" w:rsidR="007A14F9" w:rsidRPr="00772D9B" w:rsidRDefault="007A14F9" w:rsidP="007A14F9">
      <w:pPr>
        <w:spacing w:line="240" w:lineRule="auto"/>
        <w:ind w:left="108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Interactive Learning:</w:t>
      </w:r>
    </w:p>
    <w:p w14:paraId="4A884BAF" w14:textId="68B1E95B" w:rsidR="007A14F9" w:rsidRPr="00772D9B" w:rsidRDefault="007A14F9" w:rsidP="007A14F9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This page is designed as an interactive image</w:t>
      </w:r>
    </w:p>
    <w:p w14:paraId="7F751911" w14:textId="773934F7" w:rsidR="007A14F9" w:rsidRPr="00772D9B" w:rsidRDefault="007A14F9" w:rsidP="007A14F9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You'll find small numbers below each step of the OMERACT pathway to develop a Core Domain Set. Each small number is a link that you can click to uncover detailed information about specific aspects of the core domain set with additional pre-reading materials and videos. </w:t>
      </w:r>
    </w:p>
    <w:p w14:paraId="1641E35B" w14:textId="4A4FAAAB" w:rsidR="007A14F9" w:rsidRPr="00772D9B" w:rsidRDefault="007A14F9" w:rsidP="007A14F9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This format allows you to explore the content at your own pace, ensuring you fully understand each segment before moving on.</w:t>
      </w:r>
    </w:p>
    <w:p w14:paraId="42BED022" w14:textId="6E472036" w:rsidR="007A14F9" w:rsidRPr="00772D9B" w:rsidRDefault="007A14F9" w:rsidP="00F010B7">
      <w:pPr>
        <w:spacing w:line="240" w:lineRule="auto"/>
        <w:ind w:left="1080"/>
        <w:rPr>
          <w:rFonts w:ascii="Calibri" w:hAnsi="Calibri" w:cs="Calibri"/>
          <w:sz w:val="22"/>
          <w:szCs w:val="22"/>
        </w:rPr>
      </w:pPr>
    </w:p>
    <w:p w14:paraId="447CCBE5" w14:textId="659BF31E" w:rsidR="00526F86" w:rsidRPr="00772D9B" w:rsidRDefault="00526F86" w:rsidP="00526F86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5775D1B3" w14:textId="3ABF1764" w:rsidR="00526F86" w:rsidRPr="00772D9B" w:rsidRDefault="007A14F9" w:rsidP="00526F86">
      <w:pPr>
        <w:spacing w:line="240" w:lineRule="auto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FF1264D" wp14:editId="54102861">
            <wp:extent cx="6858000" cy="6678295"/>
            <wp:effectExtent l="0" t="0" r="0" b="1905"/>
            <wp:docPr id="42118080" name="Picture 2" descr="A diagram of a research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18080" name="Picture 2" descr="A diagram of a research proces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67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C554C" w14:textId="39E547D9" w:rsidR="007A14F9" w:rsidRPr="00772D9B" w:rsidRDefault="007A14F9" w:rsidP="00F9670A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772D9B">
        <w:rPr>
          <w:rFonts w:ascii="Calibri" w:hAnsi="Calibri" w:cs="Calibri"/>
          <w:b/>
          <w:bCs/>
          <w:sz w:val="22"/>
          <w:szCs w:val="22"/>
        </w:rPr>
        <w:t>Identify Research Gap</w:t>
      </w:r>
    </w:p>
    <w:p w14:paraId="6A69BE3A" w14:textId="5A8009DC" w:rsidR="007A14F9" w:rsidRPr="00772D9B" w:rsidRDefault="007A14F9" w:rsidP="007B40AB">
      <w:pPr>
        <w:spacing w:line="240" w:lineRule="auto"/>
        <w:ind w:left="363"/>
        <w:jc w:val="center"/>
        <w:rPr>
          <w:rFonts w:ascii="Calibri" w:hAnsi="Calibri" w:cs="Calibri"/>
          <w:sz w:val="22"/>
          <w:szCs w:val="22"/>
        </w:rPr>
      </w:pPr>
    </w:p>
    <w:p w14:paraId="2F5A3C36" w14:textId="09EB8714" w:rsidR="007A14F9" w:rsidRPr="00772D9B" w:rsidRDefault="007A14F9" w:rsidP="007B40AB">
      <w:pPr>
        <w:pStyle w:val="ListParagraph"/>
        <w:numPr>
          <w:ilvl w:val="2"/>
          <w:numId w:val="3"/>
        </w:numPr>
        <w:spacing w:line="240" w:lineRule="auto"/>
        <w:ind w:left="1083"/>
        <w:rPr>
          <w:rFonts w:ascii="Calibri" w:hAnsi="Calibri" w:cs="Calibri"/>
          <w:b/>
          <w:bCs/>
          <w:sz w:val="22"/>
          <w:szCs w:val="22"/>
        </w:rPr>
      </w:pPr>
      <w:r w:rsidRPr="00772D9B">
        <w:rPr>
          <w:rFonts w:ascii="Calibri" w:hAnsi="Calibri" w:cs="Calibri"/>
          <w:b/>
          <w:bCs/>
          <w:sz w:val="22"/>
          <w:szCs w:val="22"/>
        </w:rPr>
        <w:t>Assemble Working Group</w:t>
      </w:r>
    </w:p>
    <w:p w14:paraId="4FB7AB92" w14:textId="7A531ADC" w:rsidR="007A14F9" w:rsidRPr="00772D9B" w:rsidRDefault="007A14F9" w:rsidP="007A14F9">
      <w:pPr>
        <w:pStyle w:val="ListParagraph"/>
        <w:spacing w:line="240" w:lineRule="auto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The Working Group was formed following OMERACT guidance</w:t>
      </w:r>
      <w:r w:rsidR="0055788D" w:rsidRPr="00772D9B">
        <w:rPr>
          <w:rFonts w:ascii="Calibri" w:hAnsi="Calibri" w:cs="Calibri"/>
          <w:sz w:val="22"/>
          <w:szCs w:val="22"/>
        </w:rPr>
        <w:t>,</w:t>
      </w:r>
      <w:r w:rsidRPr="00772D9B">
        <w:rPr>
          <w:rFonts w:ascii="Calibri" w:hAnsi="Calibri" w:cs="Calibri"/>
          <w:sz w:val="22"/>
          <w:szCs w:val="22"/>
        </w:rPr>
        <w:t xml:space="preserve"> including</w:t>
      </w:r>
      <w:r w:rsidR="00082E24">
        <w:rPr>
          <w:rFonts w:ascii="Calibri" w:hAnsi="Calibri" w:cs="Calibri"/>
          <w:sz w:val="22"/>
          <w:szCs w:val="22"/>
        </w:rPr>
        <w:t>:</w:t>
      </w:r>
    </w:p>
    <w:p w14:paraId="6391A1C5" w14:textId="33C5D251" w:rsidR="007A14F9" w:rsidRPr="00772D9B" w:rsidRDefault="007A14F9" w:rsidP="007A14F9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4 Co-chairs, representing a minimum of 3 continents.</w:t>
      </w:r>
    </w:p>
    <w:p w14:paraId="184D1FBA" w14:textId="683F8FDB" w:rsidR="007A14F9" w:rsidRPr="00772D9B" w:rsidRDefault="007A14F9" w:rsidP="007A14F9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2 Patient Research Partners</w:t>
      </w:r>
    </w:p>
    <w:p w14:paraId="05400F98" w14:textId="47626EBB" w:rsidR="007A14F9" w:rsidRPr="00772D9B" w:rsidRDefault="007A14F9" w:rsidP="007A14F9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 xml:space="preserve">2 Fellows/Emerging Leaders and at least </w:t>
      </w:r>
      <w:r w:rsidR="0055788D" w:rsidRPr="00772D9B">
        <w:rPr>
          <w:rFonts w:ascii="Calibri" w:hAnsi="Calibri" w:cs="Calibri"/>
          <w:sz w:val="22"/>
          <w:szCs w:val="22"/>
        </w:rPr>
        <w:t>two</w:t>
      </w:r>
      <w:r w:rsidRPr="00772D9B">
        <w:rPr>
          <w:rFonts w:ascii="Calibri" w:hAnsi="Calibri" w:cs="Calibri"/>
          <w:sz w:val="22"/>
          <w:szCs w:val="22"/>
        </w:rPr>
        <w:t xml:space="preserve"> other members with expertise or experience in the topic.</w:t>
      </w:r>
    </w:p>
    <w:p w14:paraId="2161B462" w14:textId="7D0729A4" w:rsidR="007A14F9" w:rsidRPr="00772D9B" w:rsidRDefault="007A14F9" w:rsidP="007A14F9">
      <w:pPr>
        <w:spacing w:line="240" w:lineRule="auto"/>
        <w:jc w:val="center"/>
        <w:rPr>
          <w:rFonts w:ascii="Calibri" w:hAnsi="Calibri" w:cs="Calibri"/>
          <w:sz w:val="22"/>
          <w:szCs w:val="22"/>
        </w:rPr>
      </w:pPr>
    </w:p>
    <w:p w14:paraId="652AB32D" w14:textId="77777777" w:rsidR="007A14F9" w:rsidRPr="00772D9B" w:rsidRDefault="007A14F9" w:rsidP="007A14F9">
      <w:pPr>
        <w:spacing w:line="240" w:lineRule="auto"/>
        <w:jc w:val="center"/>
        <w:rPr>
          <w:rFonts w:ascii="Calibri" w:hAnsi="Calibri" w:cs="Calibri"/>
          <w:sz w:val="22"/>
          <w:szCs w:val="22"/>
        </w:rPr>
      </w:pPr>
    </w:p>
    <w:p w14:paraId="5FAB755A" w14:textId="180045D7" w:rsidR="007A14F9" w:rsidRPr="00772D9B" w:rsidRDefault="007A14F9" w:rsidP="007B40AB">
      <w:pPr>
        <w:pStyle w:val="ListParagraph"/>
        <w:numPr>
          <w:ilvl w:val="2"/>
          <w:numId w:val="3"/>
        </w:numPr>
        <w:spacing w:line="240" w:lineRule="auto"/>
        <w:ind w:left="1083"/>
        <w:rPr>
          <w:rFonts w:ascii="Calibri" w:hAnsi="Calibri" w:cs="Calibri"/>
          <w:b/>
          <w:bCs/>
          <w:sz w:val="22"/>
          <w:szCs w:val="22"/>
        </w:rPr>
      </w:pPr>
      <w:r w:rsidRPr="00772D9B">
        <w:rPr>
          <w:rFonts w:ascii="Calibri" w:hAnsi="Calibri" w:cs="Calibri"/>
          <w:b/>
          <w:bCs/>
          <w:sz w:val="22"/>
          <w:szCs w:val="22"/>
        </w:rPr>
        <w:t>Qualitative Research</w:t>
      </w:r>
    </w:p>
    <w:p w14:paraId="3F0CDF8C" w14:textId="389E1A43" w:rsidR="007A14F9" w:rsidRPr="00772D9B" w:rsidRDefault="007A14F9" w:rsidP="007A14F9">
      <w:pPr>
        <w:pStyle w:val="NormalWeb"/>
        <w:ind w:left="72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Please click on the links below to read the full publications.</w:t>
      </w:r>
      <w:r w:rsidR="007B40AB">
        <w:rPr>
          <w:rFonts w:ascii="Calibri" w:hAnsi="Calibri" w:cs="Calibri"/>
          <w:sz w:val="22"/>
          <w:szCs w:val="22"/>
        </w:rPr>
        <w:t xml:space="preserve"> LINK TO RELEVANT PUBLICATIONS</w:t>
      </w:r>
    </w:p>
    <w:p w14:paraId="374DDFBA" w14:textId="6F957C00" w:rsidR="007A14F9" w:rsidRPr="00772D9B" w:rsidRDefault="00F9670A" w:rsidP="00F9670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ab/>
      </w:r>
      <w:r w:rsidRPr="007B40AB">
        <w:rPr>
          <w:rFonts w:ascii="Calibri" w:hAnsi="Calibri" w:cs="Calibri"/>
          <w:b/>
          <w:bCs/>
          <w:sz w:val="22"/>
          <w:szCs w:val="22"/>
        </w:rPr>
        <w:t>Qualitative Work Overview Video</w:t>
      </w:r>
    </w:p>
    <w:p w14:paraId="2FA9A946" w14:textId="6E633FDD" w:rsidR="00F9670A" w:rsidRPr="00772D9B" w:rsidRDefault="00F9670A" w:rsidP="007B40AB">
      <w:pPr>
        <w:pStyle w:val="ListParagraph"/>
        <w:numPr>
          <w:ilvl w:val="2"/>
          <w:numId w:val="3"/>
        </w:numPr>
        <w:spacing w:line="240" w:lineRule="auto"/>
        <w:ind w:left="1083"/>
        <w:rPr>
          <w:rFonts w:ascii="Calibri" w:hAnsi="Calibri" w:cs="Calibri"/>
          <w:b/>
          <w:bCs/>
          <w:sz w:val="22"/>
          <w:szCs w:val="22"/>
        </w:rPr>
      </w:pPr>
      <w:r w:rsidRPr="00772D9B">
        <w:rPr>
          <w:rFonts w:ascii="Calibri" w:hAnsi="Calibri" w:cs="Calibri"/>
          <w:b/>
          <w:bCs/>
          <w:sz w:val="22"/>
          <w:szCs w:val="22"/>
        </w:rPr>
        <w:t>Scoping Review</w:t>
      </w:r>
      <w:r w:rsidR="00082E24">
        <w:rPr>
          <w:rFonts w:ascii="Calibri" w:hAnsi="Calibri" w:cs="Calibri"/>
          <w:b/>
          <w:bCs/>
          <w:sz w:val="22"/>
          <w:szCs w:val="22"/>
        </w:rPr>
        <w:t>s</w:t>
      </w:r>
    </w:p>
    <w:p w14:paraId="4EB2DD13" w14:textId="6BC75ED8" w:rsidR="00F9670A" w:rsidRPr="00772D9B" w:rsidRDefault="007B40AB" w:rsidP="007B40AB">
      <w:pPr>
        <w:pStyle w:val="NormalWeb"/>
        <w:ind w:left="360" w:firstLine="36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Please click on the links below to read the full publications.</w:t>
      </w:r>
      <w:r>
        <w:rPr>
          <w:rFonts w:ascii="Calibri" w:hAnsi="Calibri" w:cs="Calibri"/>
          <w:sz w:val="22"/>
          <w:szCs w:val="22"/>
        </w:rPr>
        <w:t xml:space="preserve"> LINK TO RELEVANT PUBLICATIONS</w:t>
      </w:r>
      <w:r w:rsidR="00F9670A" w:rsidRPr="007B40AB">
        <w:rPr>
          <w:rFonts w:ascii="Calibri" w:hAnsi="Calibri" w:cs="Calibri"/>
          <w:sz w:val="22"/>
          <w:szCs w:val="22"/>
        </w:rPr>
        <w:t> </w:t>
      </w:r>
    </w:p>
    <w:p w14:paraId="279D73B2" w14:textId="26B8A0ED" w:rsidR="00F9670A" w:rsidRPr="00772D9B" w:rsidRDefault="00F9670A" w:rsidP="00F9670A">
      <w:pPr>
        <w:spacing w:line="240" w:lineRule="auto"/>
        <w:ind w:firstLine="720"/>
        <w:rPr>
          <w:rFonts w:ascii="Calibri" w:hAnsi="Calibri" w:cs="Calibri"/>
          <w:b/>
          <w:bCs/>
          <w:sz w:val="22"/>
          <w:szCs w:val="22"/>
        </w:rPr>
      </w:pPr>
      <w:r w:rsidRPr="007B40AB">
        <w:rPr>
          <w:rFonts w:ascii="Calibri" w:hAnsi="Calibri" w:cs="Calibri"/>
          <w:b/>
          <w:bCs/>
          <w:sz w:val="22"/>
          <w:szCs w:val="22"/>
        </w:rPr>
        <w:t>Scoping Review</w:t>
      </w:r>
      <w:r w:rsidR="00082E24" w:rsidRPr="007B40AB">
        <w:rPr>
          <w:rFonts w:ascii="Calibri" w:hAnsi="Calibri" w:cs="Calibri"/>
          <w:b/>
          <w:bCs/>
          <w:sz w:val="22"/>
          <w:szCs w:val="22"/>
        </w:rPr>
        <w:t>s</w:t>
      </w:r>
      <w:r w:rsidRPr="007B40AB">
        <w:rPr>
          <w:rFonts w:ascii="Calibri" w:hAnsi="Calibri" w:cs="Calibri"/>
          <w:b/>
          <w:bCs/>
          <w:sz w:val="22"/>
          <w:szCs w:val="22"/>
        </w:rPr>
        <w:t xml:space="preserve"> Overview Video</w:t>
      </w:r>
    </w:p>
    <w:p w14:paraId="0E2C8F20" w14:textId="4647C842" w:rsidR="00F9670A" w:rsidRPr="00772D9B" w:rsidRDefault="00F9670A" w:rsidP="007B40AB">
      <w:pPr>
        <w:pStyle w:val="ListParagraph"/>
        <w:numPr>
          <w:ilvl w:val="2"/>
          <w:numId w:val="3"/>
        </w:numPr>
        <w:spacing w:line="240" w:lineRule="auto"/>
        <w:ind w:left="1083"/>
        <w:rPr>
          <w:rFonts w:ascii="Calibri" w:hAnsi="Calibri" w:cs="Calibri"/>
          <w:b/>
          <w:bCs/>
          <w:sz w:val="22"/>
          <w:szCs w:val="22"/>
        </w:rPr>
      </w:pPr>
      <w:r w:rsidRPr="00772D9B">
        <w:rPr>
          <w:rFonts w:ascii="Calibri" w:hAnsi="Calibri" w:cs="Calibri"/>
          <w:b/>
          <w:bCs/>
          <w:sz w:val="22"/>
          <w:szCs w:val="22"/>
        </w:rPr>
        <w:t>Consensus</w:t>
      </w:r>
      <w:r w:rsidR="00082E24">
        <w:rPr>
          <w:rFonts w:ascii="Calibri" w:hAnsi="Calibri" w:cs="Calibri"/>
          <w:b/>
          <w:bCs/>
          <w:sz w:val="22"/>
          <w:szCs w:val="22"/>
        </w:rPr>
        <w:t xml:space="preserve"> and Delphi Exercise</w:t>
      </w:r>
    </w:p>
    <w:p w14:paraId="420CA552" w14:textId="3EB017CF" w:rsidR="00F9670A" w:rsidRPr="00772D9B" w:rsidRDefault="005544D7" w:rsidP="005544D7">
      <w:pPr>
        <w:pStyle w:val="NormalWeb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772D9B">
        <w:rPr>
          <w:rFonts w:ascii="Calibri" w:hAnsi="Calibri" w:cs="Calibri"/>
          <w:sz w:val="22"/>
          <w:szCs w:val="22"/>
        </w:rPr>
        <w:t>lease click on the links below to read the full publications.</w:t>
      </w:r>
      <w:r>
        <w:rPr>
          <w:rFonts w:ascii="Calibri" w:hAnsi="Calibri" w:cs="Calibri"/>
          <w:sz w:val="22"/>
          <w:szCs w:val="22"/>
        </w:rPr>
        <w:t xml:space="preserve"> LINK TO RELEVANT PUBLICATIONS</w:t>
      </w:r>
      <w:r w:rsidRPr="007B40AB">
        <w:rPr>
          <w:rFonts w:ascii="Calibri" w:hAnsi="Calibri" w:cs="Calibri"/>
          <w:sz w:val="22"/>
          <w:szCs w:val="22"/>
        </w:rPr>
        <w:t> </w:t>
      </w:r>
    </w:p>
    <w:p w14:paraId="76082689" w14:textId="5E3BAFFA" w:rsidR="00F9670A" w:rsidRPr="00772D9B" w:rsidRDefault="00F9670A" w:rsidP="00F9670A">
      <w:pPr>
        <w:spacing w:line="240" w:lineRule="auto"/>
        <w:ind w:left="1440"/>
        <w:rPr>
          <w:rFonts w:ascii="Calibri" w:hAnsi="Calibri" w:cs="Calibri"/>
          <w:b/>
          <w:bCs/>
          <w:sz w:val="22"/>
          <w:szCs w:val="22"/>
        </w:rPr>
      </w:pPr>
      <w:r w:rsidRPr="005544D7">
        <w:rPr>
          <w:rFonts w:ascii="Calibri" w:hAnsi="Calibri" w:cs="Calibri"/>
          <w:b/>
          <w:bCs/>
          <w:sz w:val="22"/>
          <w:szCs w:val="22"/>
        </w:rPr>
        <w:t>Delphi Overview Audio Only</w:t>
      </w:r>
    </w:p>
    <w:p w14:paraId="64E3F7CA" w14:textId="435764E3" w:rsidR="00F9670A" w:rsidRPr="00772D9B" w:rsidRDefault="00F9670A" w:rsidP="005544D7">
      <w:pPr>
        <w:pStyle w:val="ListParagraph"/>
        <w:numPr>
          <w:ilvl w:val="2"/>
          <w:numId w:val="3"/>
        </w:numPr>
        <w:spacing w:line="240" w:lineRule="auto"/>
        <w:ind w:left="1083"/>
        <w:rPr>
          <w:rFonts w:ascii="Calibri" w:hAnsi="Calibri" w:cs="Calibri"/>
          <w:b/>
          <w:bCs/>
          <w:sz w:val="22"/>
          <w:szCs w:val="22"/>
        </w:rPr>
      </w:pPr>
      <w:r w:rsidRPr="00772D9B">
        <w:rPr>
          <w:rFonts w:ascii="Calibri" w:hAnsi="Calibri" w:cs="Calibri"/>
          <w:b/>
          <w:bCs/>
          <w:sz w:val="22"/>
          <w:szCs w:val="22"/>
        </w:rPr>
        <w:t>Domain Definitions</w:t>
      </w:r>
    </w:p>
    <w:p w14:paraId="68CC0044" w14:textId="6227DA2A" w:rsidR="00F9670A" w:rsidRPr="00772D9B" w:rsidRDefault="00F9670A" w:rsidP="00F9670A">
      <w:pPr>
        <w:pStyle w:val="NormalWeb"/>
        <w:ind w:left="720"/>
        <w:rPr>
          <w:rFonts w:ascii="Calibri" w:hAnsi="Calibri" w:cs="Calibri"/>
          <w:i/>
          <w:iCs/>
          <w:sz w:val="22"/>
          <w:szCs w:val="22"/>
        </w:rPr>
      </w:pPr>
      <w:r w:rsidRPr="00772D9B">
        <w:rPr>
          <w:rFonts w:ascii="Calibri" w:hAnsi="Calibri" w:cs="Calibri"/>
          <w:i/>
          <w:iCs/>
          <w:sz w:val="22"/>
          <w:szCs w:val="22"/>
        </w:rPr>
        <w:t>Add links for each domain definition report.</w:t>
      </w:r>
    </w:p>
    <w:p w14:paraId="019FC181" w14:textId="2B87DD88" w:rsidR="00F9670A" w:rsidRPr="00772D9B" w:rsidRDefault="00F9670A" w:rsidP="005544D7">
      <w:pPr>
        <w:pStyle w:val="NormalWeb"/>
        <w:numPr>
          <w:ilvl w:val="2"/>
          <w:numId w:val="3"/>
        </w:numPr>
        <w:ind w:left="1083"/>
        <w:rPr>
          <w:rFonts w:ascii="Calibri" w:hAnsi="Calibri" w:cs="Calibri"/>
          <w:b/>
          <w:bCs/>
          <w:sz w:val="22"/>
          <w:szCs w:val="22"/>
        </w:rPr>
      </w:pPr>
      <w:r w:rsidRPr="00772D9B">
        <w:rPr>
          <w:rFonts w:ascii="Calibri" w:hAnsi="Calibri" w:cs="Calibri"/>
          <w:b/>
          <w:bCs/>
          <w:sz w:val="22"/>
          <w:szCs w:val="22"/>
        </w:rPr>
        <w:t>Draft Core Domain Set</w:t>
      </w:r>
    </w:p>
    <w:p w14:paraId="2DC6321C" w14:textId="79E2B28F" w:rsidR="00F9670A" w:rsidRPr="00772D9B" w:rsidRDefault="00F9670A" w:rsidP="00F9670A">
      <w:pPr>
        <w:pStyle w:val="NormalWeb"/>
        <w:ind w:firstLine="720"/>
        <w:rPr>
          <w:rFonts w:ascii="Calibri" w:hAnsi="Calibri" w:cs="Calibri"/>
          <w:i/>
          <w:iCs/>
          <w:sz w:val="22"/>
          <w:szCs w:val="22"/>
        </w:rPr>
      </w:pPr>
      <w:r w:rsidRPr="00772D9B">
        <w:rPr>
          <w:rFonts w:ascii="Calibri" w:hAnsi="Calibri" w:cs="Calibri"/>
          <w:i/>
          <w:iCs/>
          <w:sz w:val="22"/>
          <w:szCs w:val="22"/>
        </w:rPr>
        <w:t>O</w:t>
      </w:r>
      <w:r w:rsidR="005544D7">
        <w:rPr>
          <w:rFonts w:ascii="Calibri" w:hAnsi="Calibri" w:cs="Calibri"/>
          <w:i/>
          <w:iCs/>
          <w:sz w:val="22"/>
          <w:szCs w:val="22"/>
        </w:rPr>
        <w:t>M</w:t>
      </w:r>
      <w:r w:rsidRPr="00772D9B">
        <w:rPr>
          <w:rFonts w:ascii="Calibri" w:hAnsi="Calibri" w:cs="Calibri"/>
          <w:i/>
          <w:iCs/>
          <w:sz w:val="22"/>
          <w:szCs w:val="22"/>
        </w:rPr>
        <w:t>ERACT Onions</w:t>
      </w:r>
    </w:p>
    <w:p w14:paraId="3C8D4FBE" w14:textId="0A994B09" w:rsidR="00F9670A" w:rsidRPr="00772D9B" w:rsidRDefault="00F9670A" w:rsidP="005544D7">
      <w:pPr>
        <w:pStyle w:val="NormalWeb"/>
        <w:numPr>
          <w:ilvl w:val="2"/>
          <w:numId w:val="3"/>
        </w:numPr>
        <w:ind w:left="1083"/>
        <w:rPr>
          <w:rFonts w:ascii="Calibri" w:hAnsi="Calibri" w:cs="Calibri"/>
          <w:b/>
          <w:bCs/>
          <w:sz w:val="22"/>
          <w:szCs w:val="22"/>
        </w:rPr>
      </w:pPr>
      <w:r w:rsidRPr="00772D9B">
        <w:rPr>
          <w:rFonts w:ascii="Calibri" w:hAnsi="Calibri" w:cs="Calibri"/>
          <w:b/>
          <w:bCs/>
          <w:sz w:val="22"/>
          <w:szCs w:val="22"/>
        </w:rPr>
        <w:t>Endorsement</w:t>
      </w:r>
    </w:p>
    <w:p w14:paraId="22720EDA" w14:textId="3A1BD183" w:rsidR="00F9670A" w:rsidRPr="00772D9B" w:rsidRDefault="00F9670A" w:rsidP="00F9670A">
      <w:pPr>
        <w:pStyle w:val="NormalWeb"/>
        <w:ind w:left="72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 xml:space="preserve">The OMERACT </w:t>
      </w:r>
      <w:r w:rsidR="005544D7">
        <w:rPr>
          <w:rFonts w:ascii="Calibri" w:hAnsi="Calibri" w:cs="Calibri"/>
          <w:sz w:val="22"/>
          <w:szCs w:val="22"/>
        </w:rPr>
        <w:t>XXX</w:t>
      </w:r>
      <w:r w:rsidRPr="00772D9B">
        <w:rPr>
          <w:rFonts w:ascii="Calibri" w:hAnsi="Calibri" w:cs="Calibri"/>
          <w:sz w:val="22"/>
          <w:szCs w:val="22"/>
        </w:rPr>
        <w:t xml:space="preserve"> Working Group, guided by the OMERACT </w:t>
      </w:r>
      <w:r w:rsidR="0055788D" w:rsidRPr="00772D9B">
        <w:rPr>
          <w:rFonts w:ascii="Calibri" w:hAnsi="Calibri" w:cs="Calibri"/>
          <w:sz w:val="22"/>
          <w:szCs w:val="22"/>
        </w:rPr>
        <w:t>pathw</w:t>
      </w:r>
      <w:r w:rsidRPr="00772D9B">
        <w:rPr>
          <w:rFonts w:ascii="Calibri" w:hAnsi="Calibri" w:cs="Calibri"/>
          <w:sz w:val="22"/>
          <w:szCs w:val="22"/>
        </w:rPr>
        <w:t xml:space="preserve">ay, addressed the research need to develop </w:t>
      </w:r>
      <w:r w:rsidR="005544D7">
        <w:rPr>
          <w:rFonts w:ascii="Calibri" w:hAnsi="Calibri" w:cs="Calibri"/>
          <w:sz w:val="22"/>
          <w:szCs w:val="22"/>
        </w:rPr>
        <w:t xml:space="preserve">a </w:t>
      </w:r>
      <w:r w:rsidRPr="00772D9B">
        <w:rPr>
          <w:rFonts w:ascii="Calibri" w:hAnsi="Calibri" w:cs="Calibri"/>
          <w:sz w:val="22"/>
          <w:szCs w:val="22"/>
        </w:rPr>
        <w:t xml:space="preserve">Core Domain Set for </w:t>
      </w:r>
      <w:r w:rsidR="005544D7">
        <w:rPr>
          <w:rFonts w:ascii="Calibri" w:hAnsi="Calibri" w:cs="Calibri"/>
          <w:sz w:val="22"/>
          <w:szCs w:val="22"/>
        </w:rPr>
        <w:t>XXX</w:t>
      </w:r>
      <w:r w:rsidRPr="00772D9B">
        <w:rPr>
          <w:rFonts w:ascii="Calibri" w:hAnsi="Calibri" w:cs="Calibri"/>
          <w:sz w:val="22"/>
          <w:szCs w:val="22"/>
        </w:rPr>
        <w:t xml:space="preserve">. They established a structured foundation through </w:t>
      </w:r>
      <w:r w:rsidR="0055788D" w:rsidRPr="00772D9B">
        <w:rPr>
          <w:rFonts w:ascii="Calibri" w:hAnsi="Calibri" w:cs="Calibri"/>
          <w:sz w:val="22"/>
          <w:szCs w:val="22"/>
        </w:rPr>
        <w:t xml:space="preserve">the </w:t>
      </w:r>
      <w:r w:rsidRPr="00772D9B">
        <w:rPr>
          <w:rFonts w:ascii="Calibri" w:hAnsi="Calibri" w:cs="Calibri"/>
          <w:sz w:val="22"/>
          <w:szCs w:val="22"/>
        </w:rPr>
        <w:t>PICOC framework, developed a Core Domain Set Development work plan, and conducted scoping review</w:t>
      </w:r>
      <w:r w:rsidR="00082E24">
        <w:rPr>
          <w:rFonts w:ascii="Calibri" w:hAnsi="Calibri" w:cs="Calibri"/>
          <w:sz w:val="22"/>
          <w:szCs w:val="22"/>
        </w:rPr>
        <w:t>s</w:t>
      </w:r>
      <w:r w:rsidRPr="00772D9B">
        <w:rPr>
          <w:rFonts w:ascii="Calibri" w:hAnsi="Calibri" w:cs="Calibri"/>
          <w:sz w:val="22"/>
          <w:szCs w:val="22"/>
        </w:rPr>
        <w:t xml:space="preserve"> to identify key domains. The group prioritized candidate domains through a Delphi Survey, resulting in a Draft Core Domain Set</w:t>
      </w:r>
      <w:r w:rsidR="00082E24">
        <w:rPr>
          <w:rFonts w:ascii="Calibri" w:hAnsi="Calibri" w:cs="Calibri"/>
          <w:sz w:val="22"/>
          <w:szCs w:val="22"/>
        </w:rPr>
        <w:t>s</w:t>
      </w:r>
      <w:r w:rsidRPr="00772D9B">
        <w:rPr>
          <w:rFonts w:ascii="Calibri" w:hAnsi="Calibri" w:cs="Calibri"/>
          <w:sz w:val="22"/>
          <w:szCs w:val="22"/>
        </w:rPr>
        <w:t xml:space="preserve"> with detailed definitions.</w:t>
      </w:r>
    </w:p>
    <w:p w14:paraId="0CB0816A" w14:textId="1B16A82C" w:rsidR="00F9670A" w:rsidRPr="00772D9B" w:rsidRDefault="00F9670A" w:rsidP="00F9670A">
      <w:pPr>
        <w:pStyle w:val="NormalWeb"/>
        <w:ind w:left="72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The next step in their work is to seek the endorsement of the Core Domain Set</w:t>
      </w:r>
      <w:r w:rsidR="00082E24">
        <w:rPr>
          <w:rFonts w:ascii="Calibri" w:hAnsi="Calibri" w:cs="Calibri"/>
          <w:sz w:val="22"/>
          <w:szCs w:val="22"/>
        </w:rPr>
        <w:t>s</w:t>
      </w:r>
      <w:r w:rsidRPr="00772D9B">
        <w:rPr>
          <w:rFonts w:ascii="Calibri" w:hAnsi="Calibri" w:cs="Calibri"/>
          <w:sz w:val="22"/>
          <w:szCs w:val="22"/>
        </w:rPr>
        <w:t xml:space="preserve"> from the OMERACT community. </w:t>
      </w:r>
    </w:p>
    <w:p w14:paraId="4D99A31A" w14:textId="3D657EC7" w:rsidR="00F9670A" w:rsidRPr="00772D9B" w:rsidRDefault="00F9670A" w:rsidP="00862C1A">
      <w:pPr>
        <w:pStyle w:val="NormalWeb"/>
        <w:numPr>
          <w:ilvl w:val="1"/>
          <w:numId w:val="3"/>
        </w:numPr>
        <w:ind w:left="723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Next Steps</w:t>
      </w:r>
    </w:p>
    <w:p w14:paraId="1398F06B" w14:textId="7AA70B1B" w:rsidR="00BE10B5" w:rsidRPr="00772D9B" w:rsidRDefault="00BE10B5" w:rsidP="00BE10B5">
      <w:pPr>
        <w:pStyle w:val="NormalWeb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Q&amp;A Session</w:t>
      </w:r>
    </w:p>
    <w:p w14:paraId="7B6DA867" w14:textId="77777777" w:rsidR="00772D9B" w:rsidRPr="00772D9B" w:rsidRDefault="00772D9B" w:rsidP="00772D9B">
      <w:pPr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772D9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 Working Group will also host two Q&amp;A sessions to address any questions and provide further insights to participants before completing their endorsement:</w:t>
      </w:r>
    </w:p>
    <w:p w14:paraId="2D4060A3" w14:textId="14BC2CFC" w:rsidR="00772D9B" w:rsidRPr="00772D9B" w:rsidRDefault="00862C1A" w:rsidP="00772D9B">
      <w:pPr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DATES</w:t>
      </w:r>
    </w:p>
    <w:p w14:paraId="6F0CFD3E" w14:textId="1C242059" w:rsidR="00BE10B5" w:rsidRPr="00772D9B" w:rsidRDefault="00BE10B5" w:rsidP="00BE10B5">
      <w:pPr>
        <w:pStyle w:val="NormalWeb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Core Domain Set</w:t>
      </w:r>
      <w:r w:rsidR="00082E24">
        <w:rPr>
          <w:rFonts w:ascii="Calibri" w:hAnsi="Calibri" w:cs="Calibri"/>
          <w:sz w:val="22"/>
          <w:szCs w:val="22"/>
        </w:rPr>
        <w:t>s</w:t>
      </w:r>
      <w:r w:rsidRPr="00772D9B">
        <w:rPr>
          <w:rFonts w:ascii="Calibri" w:hAnsi="Calibri" w:cs="Calibri"/>
          <w:sz w:val="22"/>
          <w:szCs w:val="22"/>
        </w:rPr>
        <w:t xml:space="preserve"> Endorsement</w:t>
      </w:r>
    </w:p>
    <w:p w14:paraId="3C8BB1B1" w14:textId="1DD91B66" w:rsidR="00862C1A" w:rsidRDefault="00772D9B" w:rsidP="00772D9B">
      <w:pPr>
        <w:pStyle w:val="NormalWeb"/>
        <w:ind w:left="108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The survey is embedded below for participants who feel confident in their understanding of all the materials and are ready to endorse the Core Domain Set</w:t>
      </w:r>
      <w:r w:rsidR="00082E24">
        <w:rPr>
          <w:rFonts w:ascii="Calibri" w:hAnsi="Calibri" w:cs="Calibri"/>
          <w:sz w:val="22"/>
          <w:szCs w:val="22"/>
        </w:rPr>
        <w:t>s</w:t>
      </w:r>
      <w:r w:rsidRPr="00772D9B">
        <w:rPr>
          <w:rFonts w:ascii="Calibri" w:hAnsi="Calibri" w:cs="Calibri"/>
          <w:sz w:val="22"/>
          <w:szCs w:val="22"/>
        </w:rPr>
        <w:t>. If you wish to attend the Q&amp;A sessions before voting, you can hit "Continue," the SurveyMonkey link will be shared with participants following each Q&amp;A session.</w:t>
      </w:r>
    </w:p>
    <w:p w14:paraId="2CFCD4C0" w14:textId="77777777" w:rsidR="00862C1A" w:rsidRDefault="00862C1A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7E2AB7A" w14:textId="77777777" w:rsidR="00F9670A" w:rsidRDefault="00F9670A" w:rsidP="00772D9B">
      <w:pPr>
        <w:pStyle w:val="NormalWeb"/>
        <w:ind w:left="1080"/>
        <w:rPr>
          <w:rFonts w:ascii="Calibri" w:hAnsi="Calibri" w:cs="Calibri"/>
          <w:sz w:val="22"/>
          <w:szCs w:val="22"/>
        </w:rPr>
      </w:pPr>
    </w:p>
    <w:p w14:paraId="3A795127" w14:textId="2A9A32ED" w:rsidR="00772D9B" w:rsidRDefault="00772D9B" w:rsidP="00772D9B">
      <w:pPr>
        <w:pStyle w:val="NormalWeb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Endorsement Survey</w:t>
      </w:r>
    </w:p>
    <w:p w14:paraId="6B093285" w14:textId="77777777" w:rsidR="00772D9B" w:rsidRPr="00772D9B" w:rsidRDefault="00772D9B" w:rsidP="00772D9B">
      <w:pPr>
        <w:pStyle w:val="NormalWeb"/>
        <w:ind w:left="108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* 1. Please select the collaborator group that best represents your affiliation or role in</w:t>
      </w:r>
    </w:p>
    <w:p w14:paraId="5AE40915" w14:textId="77777777" w:rsidR="00772D9B" w:rsidRDefault="00772D9B" w:rsidP="00772D9B">
      <w:pPr>
        <w:pStyle w:val="NormalWeb"/>
        <w:ind w:left="108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relation to your involvement with OMERACT.</w:t>
      </w:r>
    </w:p>
    <w:p w14:paraId="03296A0A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Patient research partners, patients/consumers, caregivers, and patient groups</w:t>
      </w:r>
    </w:p>
    <w:p w14:paraId="66D5A093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Payers and purchasers of health services</w:t>
      </w:r>
    </w:p>
    <w:p w14:paraId="2C7E2848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Payers/funders of research</w:t>
      </w:r>
    </w:p>
    <w:p w14:paraId="7EDC2CD1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Policymakers</w:t>
      </w:r>
    </w:p>
    <w:p w14:paraId="5FB045E2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Principal investigators</w:t>
      </w:r>
    </w:p>
    <w:p w14:paraId="0875E7F7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Producers and commissioners of guidelines</w:t>
      </w:r>
    </w:p>
    <w:p w14:paraId="2E50A1AF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Product makers</w:t>
      </w:r>
    </w:p>
    <w:p w14:paraId="66577DD4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Program managers</w:t>
      </w:r>
    </w:p>
    <w:p w14:paraId="45832441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Providers</w:t>
      </w:r>
    </w:p>
    <w:p w14:paraId="53129D37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Public</w:t>
      </w:r>
    </w:p>
    <w:p w14:paraId="2C99D835" w14:textId="0C262B63" w:rsid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Publishers</w:t>
      </w:r>
    </w:p>
    <w:p w14:paraId="1971EF7C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Other (please specify)</w:t>
      </w:r>
    </w:p>
    <w:p w14:paraId="70FC4863" w14:textId="77777777" w:rsidR="00772D9B" w:rsidRPr="00772D9B" w:rsidRDefault="00772D9B" w:rsidP="00772D9B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</w:p>
    <w:p w14:paraId="793D52B3" w14:textId="77777777" w:rsidR="00772D9B" w:rsidRDefault="00772D9B" w:rsidP="00772D9B">
      <w:pPr>
        <w:pStyle w:val="NormalWeb"/>
        <w:ind w:left="108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* 2. What is your age?</w:t>
      </w:r>
    </w:p>
    <w:p w14:paraId="4B3D2A78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18-29</w:t>
      </w:r>
    </w:p>
    <w:p w14:paraId="04931EC8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29-39</w:t>
      </w:r>
    </w:p>
    <w:p w14:paraId="1B108253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40-49</w:t>
      </w:r>
    </w:p>
    <w:p w14:paraId="63646F4F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50-59</w:t>
      </w:r>
    </w:p>
    <w:p w14:paraId="1F0F1CA4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60-69</w:t>
      </w:r>
    </w:p>
    <w:p w14:paraId="21CA8B7C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70-79</w:t>
      </w:r>
    </w:p>
    <w:p w14:paraId="0429A8F1" w14:textId="7255C798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80 and older</w:t>
      </w:r>
    </w:p>
    <w:p w14:paraId="409AA8B2" w14:textId="77777777" w:rsidR="00772D9B" w:rsidRPr="00772D9B" w:rsidRDefault="00772D9B" w:rsidP="00772D9B">
      <w:pPr>
        <w:pStyle w:val="NormalWeb"/>
        <w:ind w:left="108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* 3. Which term(s) best describe your current gender? Select the option(s) that apply to you.</w:t>
      </w:r>
    </w:p>
    <w:p w14:paraId="08467E53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Agender</w:t>
      </w:r>
    </w:p>
    <w:p w14:paraId="1368D879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Bigender / Multigender</w:t>
      </w:r>
    </w:p>
    <w:p w14:paraId="384554C7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Gender-fluid</w:t>
      </w:r>
    </w:p>
    <w:p w14:paraId="56D22052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Gender Queer</w:t>
      </w:r>
    </w:p>
    <w:p w14:paraId="562ED54F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Man</w:t>
      </w:r>
    </w:p>
    <w:p w14:paraId="5DBA2AA3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Nonbinary</w:t>
      </w:r>
    </w:p>
    <w:p w14:paraId="4A02A17B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Questioning</w:t>
      </w:r>
    </w:p>
    <w:p w14:paraId="61F9C599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Transgender</w:t>
      </w:r>
    </w:p>
    <w:p w14:paraId="461E5739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Two-Spirit</w:t>
      </w:r>
    </w:p>
    <w:p w14:paraId="1504FAFA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Woman</w:t>
      </w:r>
    </w:p>
    <w:p w14:paraId="7B1D176B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I prefer not to answer</w:t>
      </w:r>
    </w:p>
    <w:p w14:paraId="26185278" w14:textId="77777777" w:rsidR="00772D9B" w:rsidRPr="00772D9B" w:rsidRDefault="00772D9B" w:rsidP="00772D9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Other (please specify)</w:t>
      </w:r>
    </w:p>
    <w:p w14:paraId="0E207CF8" w14:textId="77777777" w:rsidR="00772D9B" w:rsidRDefault="00772D9B" w:rsidP="00772D9B">
      <w:pPr>
        <w:pStyle w:val="NormalWeb"/>
        <w:ind w:left="108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* 4. Please select the country in which you currently reside</w:t>
      </w:r>
    </w:p>
    <w:p w14:paraId="1A52D923" w14:textId="5CB6F25B" w:rsidR="00772D9B" w:rsidRPr="00772D9B" w:rsidRDefault="00772D9B" w:rsidP="00772D9B">
      <w:pPr>
        <w:pStyle w:val="NormalWeb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WHO dropdown of countries</w:t>
      </w:r>
    </w:p>
    <w:p w14:paraId="0F66F27D" w14:textId="77777777" w:rsidR="00772D9B" w:rsidRPr="00772D9B" w:rsidRDefault="00772D9B" w:rsidP="00772D9B">
      <w:pPr>
        <w:pStyle w:val="NormalWeb"/>
        <w:ind w:left="108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* 5. Based on the completion of this module, do you feel confident about your understanding</w:t>
      </w:r>
    </w:p>
    <w:p w14:paraId="7B716851" w14:textId="2559A2E7" w:rsidR="00772D9B" w:rsidRPr="00772D9B" w:rsidRDefault="00772D9B" w:rsidP="00772D9B">
      <w:pPr>
        <w:pStyle w:val="NormalWeb"/>
        <w:ind w:left="108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lastRenderedPageBreak/>
        <w:t xml:space="preserve">of the OMERACT </w:t>
      </w:r>
      <w:r w:rsidR="00862C1A">
        <w:rPr>
          <w:rFonts w:ascii="Calibri" w:hAnsi="Calibri" w:cs="Calibri"/>
          <w:sz w:val="22"/>
          <w:szCs w:val="22"/>
        </w:rPr>
        <w:t>XXX</w:t>
      </w:r>
      <w:r w:rsidRPr="00772D9B">
        <w:rPr>
          <w:rFonts w:ascii="Calibri" w:hAnsi="Calibri" w:cs="Calibri"/>
          <w:sz w:val="22"/>
          <w:szCs w:val="22"/>
        </w:rPr>
        <w:t xml:space="preserve"> Working Group</w:t>
      </w:r>
      <w:r w:rsidR="00862C1A">
        <w:rPr>
          <w:rFonts w:ascii="Calibri" w:hAnsi="Calibri" w:cs="Calibri"/>
          <w:sz w:val="22"/>
          <w:szCs w:val="22"/>
        </w:rPr>
        <w:t>s</w:t>
      </w:r>
      <w:r w:rsidRPr="00772D9B">
        <w:rPr>
          <w:rFonts w:ascii="Calibri" w:hAnsi="Calibri" w:cs="Calibri"/>
          <w:sz w:val="22"/>
          <w:szCs w:val="22"/>
        </w:rPr>
        <w:t xml:space="preserve"> development of </w:t>
      </w:r>
      <w:r w:rsidR="00862C1A">
        <w:rPr>
          <w:rFonts w:ascii="Calibri" w:hAnsi="Calibri" w:cs="Calibri"/>
          <w:sz w:val="22"/>
          <w:szCs w:val="22"/>
        </w:rPr>
        <w:t>a</w:t>
      </w:r>
      <w:r w:rsidRPr="00772D9B">
        <w:rPr>
          <w:rFonts w:ascii="Calibri" w:hAnsi="Calibri" w:cs="Calibri"/>
          <w:sz w:val="22"/>
          <w:szCs w:val="22"/>
        </w:rPr>
        <w:t xml:space="preserve"> Core Domain Set for</w:t>
      </w:r>
    </w:p>
    <w:p w14:paraId="6D792394" w14:textId="25B94E7B" w:rsidR="00772D9B" w:rsidRPr="00772D9B" w:rsidRDefault="00862C1A" w:rsidP="00772D9B">
      <w:pPr>
        <w:pStyle w:val="NormalWeb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</w:t>
      </w:r>
      <w:r w:rsidR="00772D9B" w:rsidRPr="00772D9B">
        <w:rPr>
          <w:rFonts w:ascii="Calibri" w:hAnsi="Calibri" w:cs="Calibri"/>
          <w:sz w:val="22"/>
          <w:szCs w:val="22"/>
        </w:rPr>
        <w:t>?</w:t>
      </w:r>
    </w:p>
    <w:p w14:paraId="5B56D9CD" w14:textId="77777777" w:rsidR="00772D9B" w:rsidRPr="00772D9B" w:rsidRDefault="00772D9B" w:rsidP="00772D9B">
      <w:pPr>
        <w:pStyle w:val="NormalWeb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Yes, I feel confident.</w:t>
      </w:r>
    </w:p>
    <w:p w14:paraId="2DEE8309" w14:textId="77777777" w:rsidR="00772D9B" w:rsidRPr="00772D9B" w:rsidRDefault="00772D9B" w:rsidP="00772D9B">
      <w:pPr>
        <w:pStyle w:val="NormalWeb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No, I do not feel confident yet.</w:t>
      </w:r>
    </w:p>
    <w:p w14:paraId="6EBEC63B" w14:textId="4DF9F8CB" w:rsidR="00772D9B" w:rsidRPr="00772D9B" w:rsidRDefault="00772D9B" w:rsidP="00DE3F08">
      <w:pPr>
        <w:pStyle w:val="NormalWeb"/>
        <w:ind w:left="108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 xml:space="preserve">* 6. Do you endorse the core domain set as shown for </w:t>
      </w:r>
      <w:r w:rsidR="00DE3F08">
        <w:rPr>
          <w:rFonts w:ascii="Calibri" w:hAnsi="Calibri" w:cs="Calibri"/>
          <w:sz w:val="22"/>
          <w:szCs w:val="22"/>
        </w:rPr>
        <w:t>XXX</w:t>
      </w:r>
      <w:r w:rsidRPr="00772D9B">
        <w:rPr>
          <w:rFonts w:ascii="Calibri" w:hAnsi="Calibri" w:cs="Calibri"/>
          <w:sz w:val="22"/>
          <w:szCs w:val="22"/>
        </w:rPr>
        <w:t>?</w:t>
      </w:r>
    </w:p>
    <w:p w14:paraId="27C7AB30" w14:textId="77777777" w:rsidR="00772D9B" w:rsidRPr="00772D9B" w:rsidRDefault="00772D9B" w:rsidP="00772D9B">
      <w:pPr>
        <w:pStyle w:val="NormalWeb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Yes, I endorse the core domain set.</w:t>
      </w:r>
    </w:p>
    <w:p w14:paraId="3F330EE4" w14:textId="31FF1D8A" w:rsidR="00772D9B" w:rsidRPr="00772D9B" w:rsidRDefault="00772D9B" w:rsidP="00772D9B">
      <w:pPr>
        <w:pStyle w:val="NormalWeb"/>
        <w:ind w:left="1440"/>
        <w:rPr>
          <w:rFonts w:ascii="Calibri" w:hAnsi="Calibri" w:cs="Calibri"/>
          <w:sz w:val="22"/>
          <w:szCs w:val="22"/>
        </w:rPr>
      </w:pPr>
      <w:r w:rsidRPr="00772D9B">
        <w:rPr>
          <w:rFonts w:ascii="Calibri" w:hAnsi="Calibri" w:cs="Calibri"/>
          <w:sz w:val="22"/>
          <w:szCs w:val="22"/>
        </w:rPr>
        <w:t>No, I do not endorse the core domain set</w:t>
      </w:r>
    </w:p>
    <w:p w14:paraId="2B84C119" w14:textId="340D03EF" w:rsidR="00BE10B5" w:rsidRPr="00DE3F08" w:rsidRDefault="00BE10B5" w:rsidP="00DE3F08">
      <w:pPr>
        <w:pStyle w:val="ListParagraph"/>
        <w:numPr>
          <w:ilvl w:val="1"/>
          <w:numId w:val="3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772D9B">
        <w:rPr>
          <w:rFonts w:ascii="Calibri" w:hAnsi="Calibri" w:cs="Calibri"/>
          <w:b/>
          <w:bCs/>
          <w:sz w:val="22"/>
          <w:szCs w:val="22"/>
        </w:rPr>
        <w:t>Acknowledgments &amp; Thank You</w:t>
      </w:r>
    </w:p>
    <w:p w14:paraId="57F1F40F" w14:textId="1B6614A9" w:rsidR="002B1986" w:rsidRPr="002B1986" w:rsidRDefault="002B1986" w:rsidP="002B1986">
      <w:pPr>
        <w:pStyle w:val="NormalWeb"/>
        <w:ind w:left="720"/>
        <w:rPr>
          <w:rFonts w:ascii="Calibri" w:hAnsi="Calibri" w:cs="Calibri"/>
          <w:sz w:val="22"/>
          <w:szCs w:val="22"/>
        </w:rPr>
      </w:pPr>
      <w:r w:rsidRPr="002B1986">
        <w:rPr>
          <w:rFonts w:ascii="Calibri" w:hAnsi="Calibri" w:cs="Calibri"/>
          <w:sz w:val="22"/>
          <w:szCs w:val="22"/>
        </w:rPr>
        <w:t xml:space="preserve">On behalf of OMERACT and the entire </w:t>
      </w:r>
      <w:r w:rsidR="00DE3F08">
        <w:rPr>
          <w:rFonts w:ascii="Calibri" w:hAnsi="Calibri" w:cs="Calibri"/>
          <w:sz w:val="22"/>
          <w:szCs w:val="22"/>
        </w:rPr>
        <w:t>XXX</w:t>
      </w:r>
      <w:r w:rsidRPr="002B1986">
        <w:rPr>
          <w:rFonts w:ascii="Calibri" w:hAnsi="Calibri" w:cs="Calibri"/>
          <w:sz w:val="22"/>
          <w:szCs w:val="22"/>
        </w:rPr>
        <w:t xml:space="preserve"> Working Group, we would like to express our gratitude for your participation in the eLearning module and your endorsement of the </w:t>
      </w:r>
      <w:r w:rsidR="00742519">
        <w:rPr>
          <w:rFonts w:ascii="Calibri" w:hAnsi="Calibri" w:cs="Calibri"/>
          <w:sz w:val="22"/>
          <w:szCs w:val="22"/>
        </w:rPr>
        <w:t>C</w:t>
      </w:r>
      <w:r w:rsidRPr="002B1986">
        <w:rPr>
          <w:rFonts w:ascii="Calibri" w:hAnsi="Calibri" w:cs="Calibri"/>
          <w:sz w:val="22"/>
          <w:szCs w:val="22"/>
        </w:rPr>
        <w:t xml:space="preserve">ore </w:t>
      </w:r>
      <w:r w:rsidR="00742519">
        <w:rPr>
          <w:rFonts w:ascii="Calibri" w:hAnsi="Calibri" w:cs="Calibri"/>
          <w:sz w:val="22"/>
          <w:szCs w:val="22"/>
        </w:rPr>
        <w:t>D</w:t>
      </w:r>
      <w:r w:rsidRPr="002B1986">
        <w:rPr>
          <w:rFonts w:ascii="Calibri" w:hAnsi="Calibri" w:cs="Calibri"/>
          <w:sz w:val="22"/>
          <w:szCs w:val="22"/>
        </w:rPr>
        <w:t xml:space="preserve">omain </w:t>
      </w:r>
      <w:r w:rsidR="00742519">
        <w:rPr>
          <w:rFonts w:ascii="Calibri" w:hAnsi="Calibri" w:cs="Calibri"/>
          <w:sz w:val="22"/>
          <w:szCs w:val="22"/>
        </w:rPr>
        <w:t>S</w:t>
      </w:r>
      <w:r w:rsidRPr="002B1986">
        <w:rPr>
          <w:rFonts w:ascii="Calibri" w:hAnsi="Calibri" w:cs="Calibri"/>
          <w:sz w:val="22"/>
          <w:szCs w:val="22"/>
        </w:rPr>
        <w:t>ets. </w:t>
      </w:r>
    </w:p>
    <w:p w14:paraId="782CD064" w14:textId="77777777" w:rsidR="002B1986" w:rsidRPr="002B1986" w:rsidRDefault="002B1986" w:rsidP="002B1986">
      <w:pPr>
        <w:pStyle w:val="NormalWeb"/>
        <w:ind w:left="720"/>
        <w:rPr>
          <w:rFonts w:ascii="Calibri" w:hAnsi="Calibri" w:cs="Calibri"/>
          <w:sz w:val="22"/>
          <w:szCs w:val="22"/>
        </w:rPr>
      </w:pPr>
      <w:r w:rsidRPr="002B1986">
        <w:rPr>
          <w:rFonts w:ascii="Calibri" w:hAnsi="Calibri" w:cs="Calibri"/>
          <w:sz w:val="22"/>
          <w:szCs w:val="22"/>
        </w:rPr>
        <w:t>We will continue to share updates and findings through the OMERACT newsletters and publications, keeping you informed about the latest developments in the field.</w:t>
      </w:r>
    </w:p>
    <w:p w14:paraId="0390E52A" w14:textId="77777777" w:rsidR="002B1986" w:rsidRPr="00772D9B" w:rsidRDefault="002B1986" w:rsidP="00BE10B5">
      <w:pPr>
        <w:pStyle w:val="NormalWeb"/>
        <w:ind w:left="720"/>
        <w:rPr>
          <w:rFonts w:ascii="Calibri" w:hAnsi="Calibri" w:cs="Calibri"/>
          <w:sz w:val="22"/>
          <w:szCs w:val="22"/>
        </w:rPr>
      </w:pPr>
    </w:p>
    <w:p w14:paraId="52FDF278" w14:textId="7B7C53FC" w:rsidR="00BE10B5" w:rsidRPr="00772D9B" w:rsidRDefault="00BE10B5" w:rsidP="00BE10B5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sectPr w:rsidR="00BE10B5" w:rsidRPr="00772D9B" w:rsidSect="00526F8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2262A"/>
    <w:multiLevelType w:val="hybridMultilevel"/>
    <w:tmpl w:val="455E8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35B1E"/>
    <w:multiLevelType w:val="hybridMultilevel"/>
    <w:tmpl w:val="B5DAE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14828"/>
    <w:multiLevelType w:val="multilevel"/>
    <w:tmpl w:val="B5502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91B77"/>
    <w:multiLevelType w:val="hybridMultilevel"/>
    <w:tmpl w:val="34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A1988"/>
    <w:multiLevelType w:val="hybridMultilevel"/>
    <w:tmpl w:val="6A84B3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C25818"/>
    <w:multiLevelType w:val="hybridMultilevel"/>
    <w:tmpl w:val="D8C476FE"/>
    <w:lvl w:ilvl="0" w:tplc="6DB89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7629A"/>
    <w:multiLevelType w:val="hybridMultilevel"/>
    <w:tmpl w:val="FF447650"/>
    <w:lvl w:ilvl="0" w:tplc="DB46C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89479B"/>
    <w:multiLevelType w:val="hybridMultilevel"/>
    <w:tmpl w:val="340E7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AAA6920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A1432"/>
    <w:multiLevelType w:val="multilevel"/>
    <w:tmpl w:val="10C48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9" w15:restartNumberingAfterBreak="0">
    <w:nsid w:val="59C10F1B"/>
    <w:multiLevelType w:val="hybridMultilevel"/>
    <w:tmpl w:val="BC28BBBE"/>
    <w:lvl w:ilvl="0" w:tplc="16563D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632C9"/>
    <w:multiLevelType w:val="multilevel"/>
    <w:tmpl w:val="10C4897A"/>
    <w:styleLink w:val="CurrentList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73D173B3"/>
    <w:multiLevelType w:val="hybridMultilevel"/>
    <w:tmpl w:val="DA3015F8"/>
    <w:lvl w:ilvl="0" w:tplc="5984B2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10336"/>
    <w:multiLevelType w:val="hybridMultilevel"/>
    <w:tmpl w:val="26283B5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92064">
    <w:abstractNumId w:val="3"/>
  </w:num>
  <w:num w:numId="2" w16cid:durableId="1867982782">
    <w:abstractNumId w:val="6"/>
  </w:num>
  <w:num w:numId="3" w16cid:durableId="2031713790">
    <w:abstractNumId w:val="7"/>
  </w:num>
  <w:num w:numId="4" w16cid:durableId="1134180743">
    <w:abstractNumId w:val="4"/>
  </w:num>
  <w:num w:numId="5" w16cid:durableId="1229262906">
    <w:abstractNumId w:val="0"/>
  </w:num>
  <w:num w:numId="6" w16cid:durableId="986279056">
    <w:abstractNumId w:val="1"/>
  </w:num>
  <w:num w:numId="7" w16cid:durableId="1498575737">
    <w:abstractNumId w:val="8"/>
  </w:num>
  <w:num w:numId="8" w16cid:durableId="146016633">
    <w:abstractNumId w:val="10"/>
  </w:num>
  <w:num w:numId="9" w16cid:durableId="2084646237">
    <w:abstractNumId w:val="12"/>
  </w:num>
  <w:num w:numId="10" w16cid:durableId="2078278179">
    <w:abstractNumId w:val="11"/>
  </w:num>
  <w:num w:numId="11" w16cid:durableId="1855803540">
    <w:abstractNumId w:val="9"/>
  </w:num>
  <w:num w:numId="12" w16cid:durableId="1800150003">
    <w:abstractNumId w:val="2"/>
  </w:num>
  <w:num w:numId="13" w16cid:durableId="1804300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F0"/>
    <w:rsid w:val="000646F0"/>
    <w:rsid w:val="00082E24"/>
    <w:rsid w:val="000C63C0"/>
    <w:rsid w:val="001B4285"/>
    <w:rsid w:val="00205E1E"/>
    <w:rsid w:val="002B1986"/>
    <w:rsid w:val="002C4C89"/>
    <w:rsid w:val="00472150"/>
    <w:rsid w:val="00526F86"/>
    <w:rsid w:val="005544D7"/>
    <w:rsid w:val="0055788D"/>
    <w:rsid w:val="00742519"/>
    <w:rsid w:val="00772D9B"/>
    <w:rsid w:val="007A14F9"/>
    <w:rsid w:val="007B40AB"/>
    <w:rsid w:val="007D0E2D"/>
    <w:rsid w:val="00803D1E"/>
    <w:rsid w:val="008332D4"/>
    <w:rsid w:val="00862C1A"/>
    <w:rsid w:val="008E0EC9"/>
    <w:rsid w:val="00951E01"/>
    <w:rsid w:val="009A7580"/>
    <w:rsid w:val="009A783D"/>
    <w:rsid w:val="009D0074"/>
    <w:rsid w:val="009D1C99"/>
    <w:rsid w:val="00B05BA0"/>
    <w:rsid w:val="00B60755"/>
    <w:rsid w:val="00B9006D"/>
    <w:rsid w:val="00BC3512"/>
    <w:rsid w:val="00BE10B5"/>
    <w:rsid w:val="00C123FF"/>
    <w:rsid w:val="00CF7264"/>
    <w:rsid w:val="00D64082"/>
    <w:rsid w:val="00DE3F08"/>
    <w:rsid w:val="00E8368A"/>
    <w:rsid w:val="00EB3251"/>
    <w:rsid w:val="00F010B7"/>
    <w:rsid w:val="00F9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21C1"/>
  <w15:chartTrackingRefBased/>
  <w15:docId w15:val="{95F3C745-0167-BA49-A667-8AFD7F20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6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6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6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6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6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6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6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6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6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6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6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6F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F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9670A"/>
    <w:rPr>
      <w:color w:val="96607D" w:themeColor="followedHyperlink"/>
      <w:u w:val="single"/>
    </w:rPr>
  </w:style>
  <w:style w:type="numbering" w:customStyle="1" w:styleId="CurrentList1">
    <w:name w:val="Current List1"/>
    <w:uiPriority w:val="99"/>
    <w:rsid w:val="00F9670A"/>
    <w:pPr>
      <w:numPr>
        <w:numId w:val="8"/>
      </w:numPr>
    </w:pPr>
  </w:style>
  <w:style w:type="paragraph" w:styleId="Revision">
    <w:name w:val="Revision"/>
    <w:hidden/>
    <w:uiPriority w:val="99"/>
    <w:semiHidden/>
    <w:rsid w:val="00B607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2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2E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2E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E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meract.org/elear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OMERACT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Grosskleg</dc:creator>
  <cp:keywords/>
  <dc:description/>
  <cp:lastModifiedBy>Shawna Grosskleg</cp:lastModifiedBy>
  <cp:revision>9</cp:revision>
  <dcterms:created xsi:type="dcterms:W3CDTF">2024-11-02T15:20:00Z</dcterms:created>
  <dcterms:modified xsi:type="dcterms:W3CDTF">2024-11-03T18:40:00Z</dcterms:modified>
</cp:coreProperties>
</file>